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 Dirigente scolastico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dell’Istituto Comprensivo di Delebio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 San Giovanni Bosco, 5 - 23014 DELEBIO (SO)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Il/la sottoscritto/a ______________________________________, considerati i criteri di selezione indicati nell’articolo </w:t>
      </w:r>
      <w:r w:rsidDel="00000000" w:rsidR="00000000" w:rsidRPr="00000000">
        <w:rPr>
          <w:rFonts w:ascii="Arial" w:cs="Arial" w:eastAsia="Arial" w:hAnsi="Arial"/>
          <w:rtl w:val="0"/>
        </w:rPr>
        <w:t xml:space="preserve">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dell’Avviso, consapevole che chiunque rilascia dichiarazioni mendaci è punito ai sensi del c.p. e delle leggi speciali in materia, ai sensi e per gli effetti dell’art. 76 DPR 445/2000, dichiara quanto segue: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-5" w:right="0" w:hanging="10"/>
        <w:jc w:val="left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Valutazione Titoli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culturali e professionali,esperienze professionali e Proposta progettuale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(PUNTEGGIO MAX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0)</w:t>
      </w:r>
      <w:r w:rsidDel="00000000" w:rsidR="00000000" w:rsidRPr="00000000">
        <w:rPr>
          <w:rtl w:val="0"/>
        </w:rPr>
      </w:r>
    </w:p>
    <w:tbl>
      <w:tblPr>
        <w:tblStyle w:val="Table1"/>
        <w:tblW w:w="10335.0" w:type="dxa"/>
        <w:jc w:val="left"/>
        <w:tblInd w:w="-95.81102362204726" w:type="dxa"/>
        <w:tblLayout w:type="fixed"/>
        <w:tblLook w:val="0400"/>
      </w:tblPr>
      <w:tblGrid>
        <w:gridCol w:w="5535"/>
        <w:gridCol w:w="960"/>
        <w:gridCol w:w="960"/>
        <w:gridCol w:w="960"/>
        <w:gridCol w:w="930"/>
        <w:gridCol w:w="990"/>
        <w:tblGridChange w:id="0">
          <w:tblGrid>
            <w:gridCol w:w="5535"/>
            <w:gridCol w:w="960"/>
            <w:gridCol w:w="960"/>
            <w:gridCol w:w="960"/>
            <w:gridCol w:w="930"/>
            <w:gridCol w:w="990"/>
          </w:tblGrid>
        </w:tblGridChange>
      </w:tblGrid>
      <w:tr>
        <w:trPr>
          <w:cantSplit w:val="0"/>
          <w:trHeight w:val="485" w:hRule="atLeast"/>
          <w:tblHeader w:val="0"/>
        </w:trPr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after="0" w:line="276" w:lineRule="auto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1"/>
                <w:sz w:val="18"/>
                <w:szCs w:val="18"/>
                <w:rtl w:val="0"/>
              </w:rPr>
              <w:t xml:space="preserve">A – PROPOSTA PROGETTUALE: Max 20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12"/>
                <w:szCs w:val="12"/>
                <w:rtl w:val="0"/>
              </w:rPr>
              <w:t xml:space="preserve">Punteggio per ogni voce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12"/>
                <w:szCs w:val="12"/>
                <w:rtl w:val="0"/>
              </w:rPr>
              <w:t xml:space="preserve">Punteggio Massimo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12"/>
                <w:szCs w:val="12"/>
                <w:rtl w:val="0"/>
              </w:rPr>
              <w:t xml:space="preserve">da compilare a cura della commissione</w:t>
            </w:r>
          </w:p>
        </w:tc>
      </w:tr>
      <w:tr>
        <w:trPr>
          <w:cantSplit w:val="0"/>
          <w:trHeight w:val="927.9130554199219" w:hRule="atLeast"/>
          <w:tblHeader w:val="0"/>
        </w:trPr>
        <w:tc>
          <w:tcPr>
            <w:vMerge w:val="restart"/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after="0" w:line="278.00000000000006" w:lineRule="auto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A1.</w:t>
            </w:r>
          </w:p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1"/>
              </w:numPr>
              <w:spacing w:after="0" w:line="278.00000000000006" w:lineRule="auto"/>
              <w:ind w:left="720" w:hanging="360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chiarezza nella descrizione delle attività pianificate e validità del quadro di riferimento teorico e metodologico; </w:t>
            </w:r>
          </w:p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livello di analisi del contesto sociale in cui operano gli istituti della Rete Ambito LO32;</w:t>
            </w:r>
          </w:p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1"/>
              </w:numPr>
              <w:spacing w:after="0" w:line="278.00000000000006" w:lineRule="auto"/>
              <w:ind w:left="720" w:hanging="360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proposta di azioni di continuità con altre attività di supporto al disagio già in essere negli Istituti senza ulteriori oneri per le istituzioni scolastiche;</w:t>
            </w:r>
          </w:p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qualità della documentazione messa a disposizione dell’Istituto e dei genitori (materiale multimediale, slide etc.).</w:t>
            </w:r>
          </w:p>
        </w:tc>
        <w:tc>
          <w:tcPr>
            <w:vMerge w:val="restart"/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ind w:left="141" w:hanging="1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fino a punti 3 per ogni voce</w:t>
            </w:r>
          </w:p>
        </w:tc>
        <w:tc>
          <w:tcPr>
            <w:vMerge w:val="restart"/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after="0" w:lineRule="auto"/>
              <w:ind w:left="141" w:hanging="1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 12</w:t>
            </w:r>
          </w:p>
        </w:tc>
        <w:tc>
          <w:tcPr>
            <w:gridSpan w:val="2"/>
            <w:vMerge w:val="continue"/>
            <w:tcBorders>
              <w:top w:color="4a86e8" w:space="0" w:sz="4" w:val="single"/>
              <w:left w:color="4a86e8" w:space="0" w:sz="4" w:val="single"/>
              <w:bottom w:color="000000" w:space="0" w:sz="4" w:val="single"/>
              <w:right w:color="4a86e8" w:space="0" w:sz="4" w:val="single"/>
            </w:tcBorders>
            <w:shd w:fill="d9d9d9" w:val="clear"/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ind w:left="141" w:hanging="1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7.9130554199219" w:hRule="atLeast"/>
          <w:tblHeader w:val="0"/>
        </w:trPr>
        <w:tc>
          <w:tcPr>
            <w:vMerge w:val="continue"/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after="0" w:before="0" w:line="240" w:lineRule="auto"/>
              <w:ind w:left="0" w:firstLine="0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4a86e8" w:space="0" w:sz="4" w:val="single"/>
              <w:left w:color="4a86e8" w:space="0" w:sz="4" w:val="single"/>
              <w:bottom w:color="000000" w:space="0" w:sz="4" w:val="single"/>
              <w:right w:color="4a86e8" w:space="0" w:sz="4" w:val="single"/>
            </w:tcBorders>
            <w:shd w:fill="d9d9d9" w:val="clear"/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ind w:left="141" w:hanging="1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7.9130554199219" w:hRule="atLeast"/>
          <w:tblHeader w:val="0"/>
        </w:trPr>
        <w:tc>
          <w:tcPr>
            <w:vMerge w:val="continue"/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after="0" w:before="0" w:line="240" w:lineRule="auto"/>
              <w:ind w:left="0" w:firstLine="0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4a86e8" w:space="0" w:sz="4" w:val="single"/>
              <w:left w:color="4a86e8" w:space="0" w:sz="4" w:val="single"/>
              <w:bottom w:color="000000" w:space="0" w:sz="4" w:val="single"/>
              <w:right w:color="4a86e8" w:space="0" w:sz="4" w:val="single"/>
            </w:tcBorders>
            <w:shd w:fill="d9d9d9" w:val="clear"/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ind w:left="141" w:hanging="1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7.9130554199219" w:hRule="atLeast"/>
          <w:tblHeader w:val="0"/>
        </w:trPr>
        <w:tc>
          <w:tcPr>
            <w:vMerge w:val="continue"/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after="0" w:before="0" w:line="240" w:lineRule="auto"/>
              <w:ind w:left="0" w:firstLine="0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4a86e8" w:space="0" w:sz="4" w:val="single"/>
              <w:left w:color="4a86e8" w:space="0" w:sz="4" w:val="single"/>
              <w:bottom w:color="000000" w:space="0" w:sz="4" w:val="single"/>
              <w:right w:color="4a86e8" w:space="0" w:sz="4" w:val="single"/>
            </w:tcBorders>
            <w:shd w:fill="d9d9d9" w:val="clear"/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after="0" w:lineRule="auto"/>
              <w:ind w:left="141" w:hanging="1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6.77165354330714" w:hRule="atLeast"/>
          <w:tblHeader w:val="0"/>
        </w:trPr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after="0" w:lineRule="auto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A2.</w:t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offerta, senza oneri per le Istituzioni scolastiche, di servizi aggiuntivi oltre le ore previste, anche mediante il coinvolgimento di associazioni del  territorio.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after="0" w:lineRule="auto"/>
              <w:ind w:left="141" w:hanging="1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fino a punti 8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after="0" w:lineRule="auto"/>
              <w:ind w:left="141" w:hanging="1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gridSpan w:val="2"/>
            <w:vMerge w:val="continue"/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shd w:fill="d9d9d9" w:val="clear"/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after="0" w:lineRule="auto"/>
              <w:ind w:left="141" w:hanging="10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0" w:line="276" w:lineRule="auto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1"/>
                <w:sz w:val="18"/>
                <w:szCs w:val="18"/>
                <w:rtl w:val="0"/>
              </w:rPr>
              <w:t xml:space="preserve">B – TITOLI (Istruzione e Formazione coerenti con le competenze richieste): Max 40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14"/>
                <w:szCs w:val="14"/>
                <w:rtl w:val="0"/>
              </w:rPr>
              <w:t xml:space="preserve">Punteggio per ogni titolo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14"/>
                <w:szCs w:val="14"/>
                <w:rtl w:val="0"/>
              </w:rPr>
              <w:t xml:space="preserve">Punteggio Massimo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12"/>
                <w:szCs w:val="12"/>
                <w:rtl w:val="0"/>
              </w:rPr>
              <w:t xml:space="preserve">n. riferimento del curriculum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12"/>
                <w:szCs w:val="12"/>
                <w:rtl w:val="0"/>
              </w:rPr>
              <w:t xml:space="preserve">da compilare a cura del candidato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12"/>
                <w:szCs w:val="12"/>
                <w:rtl w:val="0"/>
              </w:rPr>
              <w:t xml:space="preserve">da compilare a cura della commissione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</w:tcPr>
          <w:p w:rsidR="00000000" w:rsidDel="00000000" w:rsidP="00000000" w:rsidRDefault="00000000" w:rsidRPr="00000000" w14:paraId="00000038">
            <w:pPr>
              <w:spacing w:after="0" w:line="276" w:lineRule="auto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B1. Laurea in psicologia (magistrale/vecchio ordinamento) con punteggio superiore a 99 (da 100 a 105 si assegnano 5 punti , superiore a 105 si assegnano 10 punti)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fino a 10 punti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0" w:line="276" w:lineRule="auto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B2. Dottorato di Ricerca/Master/Corsi di perfezionamento di durata almeno annuale o minimo 300 ore (su tematiche inerenti l'incarico quali psicologia scolastica o orientamento scolastico/professionale o disturbi dell'apprendimento, ecc.)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.3722499999999" w:hRule="atLeast"/>
          <w:tblHeader w:val="0"/>
        </w:trPr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line="276" w:lineRule="auto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B3. Corsi di formazione della durata di almeno 12 ore,  inerenti il settore degli apprendimenti scolastici, e delle problematiche in età evolutiva, (es. psicopatologie dello sviluppo, psicologia scolastica, difficoltà comportamentali in età evolutiva, difficoltà socio-relazionali in età evolutiva, disabilità, stress e burnout,)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.3722499999999" w:hRule="atLeast"/>
          <w:tblHeader w:val="0"/>
        </w:trPr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0" w:line="276" w:lineRule="auto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B4. Partecipazione a Congressi / convegni inerenti il settore degli apprendimenti scolastici, e delle problematiche in età evolutiva, (es. psicopatologie dello sviluppo, psicologia scolastica, difficoltà comportamentali in età evolutiva, difficoltà socio-relazionali in età evolutiva, disabilità, stress e burnout,)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.3722499999999" w:hRule="atLeast"/>
          <w:tblHeader w:val="0"/>
        </w:trPr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0" w:line="276" w:lineRule="auto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B5. Pubblicazioni cartacee o multimediali e contenuti didattici cartacei o digitali che affrontino argomenti inerenti la tematica per cui si propone candidatura  (si intendono pubblicazioni cartacee o presenti su siti web di istituzioni pubbliche).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.3722499999999" w:hRule="atLeast"/>
          <w:tblHeader w:val="0"/>
        </w:trPr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line="276" w:lineRule="auto"/>
              <w:rPr>
                <w:rFonts w:ascii="Century Gothic" w:cs="Century Gothic" w:eastAsia="Century Gothic" w:hAnsi="Century Gothic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18"/>
                <w:szCs w:val="18"/>
                <w:rtl w:val="0"/>
              </w:rPr>
              <w:t xml:space="preserve">C – ESPERIENZE: Max 40 punti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after="0"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12"/>
                <w:szCs w:val="12"/>
                <w:rtl w:val="0"/>
              </w:rPr>
              <w:t xml:space="preserve">Punteggio per ogni titolo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after="0"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12"/>
                <w:szCs w:val="12"/>
                <w:rtl w:val="0"/>
              </w:rPr>
              <w:t xml:space="preserve">Punteggio Massimo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after="0"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after="0"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after="0"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.3722499999999" w:hRule="atLeast"/>
          <w:tblHeader w:val="0"/>
        </w:trPr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line="276" w:lineRule="auto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C1. Esperienza nella gestione di sportelli d'ascolto/interventi psicologici in ambito scolastico (minimo 40 ore annue)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20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line="276" w:lineRule="auto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C2. Esperienza presso aziende pubbliche di servizio sanitario (neuropscichiatria, consultorio) per l’infanzia e l’adolescenza (si considera una sola esperienza per anno presso la stessa azienda) 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.3722499999999" w:hRule="atLeast"/>
          <w:tblHeader w:val="0"/>
        </w:trPr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76" w:lineRule="auto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C3. Ruolo come formatore/conduttore di laboratori/progetti per studenti (promozione della salute, prevenzione bullismo/cyberbullismo, contrasto violenza di genere, stress e burn out insegnanti ecc. min. 10 ore).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0" w:line="276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C4. Ruolo come formatore/conduttore di laboratori /percorsi per personale scolastico o genitori (minimo 10 ore).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gridSpan w:val="2"/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righ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0"/>
                <w:szCs w:val="20"/>
                <w:rtl w:val="0"/>
              </w:rPr>
              <w:t xml:space="preserve">TOTALE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0"/>
                <w:szCs w:val="20"/>
                <w:rtl w:val="0"/>
              </w:rPr>
              <w:t xml:space="preserve">100 punti </w:t>
            </w: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a86e8" w:space="0" w:sz="4" w:val="single"/>
              <w:left w:color="4a86e8" w:space="0" w:sz="4" w:val="single"/>
              <w:bottom w:color="4a86e8" w:space="0" w:sz="4" w:val="single"/>
              <w:right w:color="4a86e8" w:space="0" w:sz="4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-5" w:right="0" w:hanging="10"/>
        <w:jc w:val="left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_________________________, _____________ 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803.14960629921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Firma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803.14960629921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</w:t>
      </w:r>
    </w:p>
    <w:sectPr>
      <w:headerReference r:id="rId7" w:type="default"/>
      <w:footerReference r:id="rId8" w:type="default"/>
      <w:pgSz w:h="16838" w:w="11906" w:orient="portrait"/>
      <w:pgMar w:bottom="737" w:top="680" w:left="850" w:right="850" w:header="283.46456692913387" w:footer="283.464566929133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Verdana"/>
  <w:font w:name="Georgia"/>
  <w:font w:name="Arial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F">
    <w:pPr>
      <w:spacing w:after="0" w:line="240" w:lineRule="auto"/>
      <w:rPr/>
    </w:pPr>
    <w:r w:rsidDel="00000000" w:rsidR="00000000" w:rsidRPr="00000000">
      <w:rPr>
        <w:rFonts w:ascii="Arial" w:cs="Arial" w:eastAsia="Arial" w:hAnsi="Arial"/>
        <w:b w:val="1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1"/>
        <w:sz w:val="24"/>
        <w:szCs w:val="24"/>
        <w:rtl w:val="0"/>
      </w:rPr>
      <w:t xml:space="preserve">All. 2 - Scheda di autovalutazione dei titoli e delle esperienze lavorative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🌕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🌕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🌕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1119" w:hanging="10"/>
      <w:jc w:val="left"/>
    </w:pPr>
    <w:rPr>
      <w:rFonts w:ascii="Verdana" w:cs="Verdana" w:eastAsia="Verdana" w:hAnsi="Verdana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1119" w:hanging="10"/>
      <w:jc w:val="left"/>
    </w:pPr>
    <w:rPr>
      <w:rFonts w:ascii="Verdana" w:cs="Verdana" w:eastAsia="Verdana" w:hAnsi="Verdana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1119" w:hanging="10"/>
      <w:jc w:val="left"/>
    </w:pPr>
    <w:rPr>
      <w:rFonts w:ascii="Verdana" w:cs="Verdana" w:eastAsia="Verdana" w:hAnsi="Verdana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1119" w:hanging="10"/>
      <w:jc w:val="left"/>
    </w:pPr>
    <w:rPr>
      <w:rFonts w:ascii="Verdana" w:cs="Verdana" w:eastAsia="Verdana" w:hAnsi="Verdana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7luhK003sy4AlUY8nrSChwI69w==">CgMxLjA4AHIhMThpYlR1QnBVOGJtejd4YTlPcFphZldpajJ5MkxpeHdk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